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E496A" w:rsidRPr="006E496A" w:rsidRDefault="006E496A" w:rsidP="006E496A">
      <w:pPr>
        <w:shd w:val="clear" w:color="auto" w:fill="FFFFFF"/>
        <w:spacing w:after="150" w:line="240" w:lineRule="auto"/>
        <w:jc w:val="center"/>
        <w:rPr>
          <w:rFonts w:ascii="Arial" w:eastAsia="Times New Roman" w:hAnsi="Arial" w:cs="Arial"/>
          <w:color w:val="000000"/>
          <w:sz w:val="36"/>
          <w:szCs w:val="36"/>
          <w:lang w:eastAsia="ru-RU"/>
        </w:rPr>
      </w:pPr>
      <w:r w:rsidRPr="006E496A">
        <w:rPr>
          <w:rFonts w:ascii="Arial" w:eastAsia="Times New Roman" w:hAnsi="Arial" w:cs="Arial"/>
          <w:color w:val="000000"/>
          <w:sz w:val="36"/>
          <w:szCs w:val="36"/>
          <w:lang w:eastAsia="ru-RU"/>
        </w:rPr>
        <w:t>ДЕЛО № 33а-8677/2020</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Судья: Лосева Н.В. Дело &lt;данные </w:t>
      </w:r>
      <w:proofErr w:type="gramStart"/>
      <w:r w:rsidRPr="006E496A">
        <w:rPr>
          <w:rFonts w:ascii="Arial" w:eastAsia="Times New Roman" w:hAnsi="Arial" w:cs="Arial"/>
          <w:color w:val="000000"/>
          <w:sz w:val="21"/>
          <w:szCs w:val="21"/>
          <w:lang w:eastAsia="ru-RU"/>
        </w:rPr>
        <w:t>изъяты&gt;а</w:t>
      </w:r>
      <w:proofErr w:type="gramEnd"/>
      <w:r w:rsidRPr="006E496A">
        <w:rPr>
          <w:rFonts w:ascii="Arial" w:eastAsia="Times New Roman" w:hAnsi="Arial" w:cs="Arial"/>
          <w:color w:val="000000"/>
          <w:sz w:val="21"/>
          <w:szCs w:val="21"/>
          <w:lang w:eastAsia="ru-RU"/>
        </w:rPr>
        <w:t>-8677/2020</w:t>
      </w:r>
    </w:p>
    <w:p w:rsidR="006E496A" w:rsidRDefault="006E496A" w:rsidP="006E496A">
      <w:pPr>
        <w:shd w:val="clear" w:color="auto" w:fill="FFFFFF"/>
        <w:spacing w:after="0" w:line="240" w:lineRule="auto"/>
        <w:ind w:firstLine="720"/>
        <w:jc w:val="center"/>
        <w:rPr>
          <w:rFonts w:ascii="Arial" w:eastAsia="Times New Roman" w:hAnsi="Arial" w:cs="Arial"/>
          <w:color w:val="000000"/>
          <w:sz w:val="21"/>
          <w:szCs w:val="21"/>
          <w:lang w:eastAsia="ru-RU"/>
        </w:rPr>
      </w:pPr>
    </w:p>
    <w:p w:rsidR="006E496A" w:rsidRPr="006E496A" w:rsidRDefault="006E496A" w:rsidP="006E496A">
      <w:pPr>
        <w:shd w:val="clear" w:color="auto" w:fill="FFFFFF"/>
        <w:spacing w:after="0" w:line="240" w:lineRule="auto"/>
        <w:ind w:firstLine="720"/>
        <w:jc w:val="center"/>
        <w:rPr>
          <w:rFonts w:ascii="Arial" w:eastAsia="Times New Roman" w:hAnsi="Arial" w:cs="Arial"/>
          <w:color w:val="000000"/>
          <w:sz w:val="21"/>
          <w:szCs w:val="21"/>
          <w:lang w:eastAsia="ru-RU"/>
        </w:rPr>
      </w:pPr>
      <w:bookmarkStart w:id="0" w:name="_GoBack"/>
      <w:bookmarkEnd w:id="0"/>
      <w:r w:rsidRPr="006E496A">
        <w:rPr>
          <w:rFonts w:ascii="Arial" w:eastAsia="Times New Roman" w:hAnsi="Arial" w:cs="Arial"/>
          <w:color w:val="000000"/>
          <w:sz w:val="21"/>
          <w:szCs w:val="21"/>
          <w:lang w:eastAsia="ru-RU"/>
        </w:rPr>
        <w:t>АПЕЛЛЯЦИОННОЕ ОПРЕДЕЛЕНИЕ</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Судебная коллегия по административным делам Московского областного суда в составе:</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председательствующего </w:t>
      </w:r>
      <w:proofErr w:type="spellStart"/>
      <w:r w:rsidRPr="006E496A">
        <w:rPr>
          <w:rFonts w:ascii="Arial" w:eastAsia="Times New Roman" w:hAnsi="Arial" w:cs="Arial"/>
          <w:color w:val="000000"/>
          <w:sz w:val="21"/>
          <w:szCs w:val="21"/>
          <w:lang w:eastAsia="ru-RU"/>
        </w:rPr>
        <w:t>Брыкова</w:t>
      </w:r>
      <w:proofErr w:type="spellEnd"/>
      <w:r w:rsidRPr="006E496A">
        <w:rPr>
          <w:rFonts w:ascii="Arial" w:eastAsia="Times New Roman" w:hAnsi="Arial" w:cs="Arial"/>
          <w:color w:val="000000"/>
          <w:sz w:val="21"/>
          <w:szCs w:val="21"/>
          <w:lang w:eastAsia="ru-RU"/>
        </w:rPr>
        <w:t xml:space="preserve"> И.И.,</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судей Бирюковой Е.Ю., Соколовой Н.М.,</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при помощнике судьи Жуковой Л.П.,</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рассмотрела в открытом судебном заседании 16 марта 2020 года административное дело по апелляционной жалобе военного комиссариата &lt;данные изъяты&gt; на решение Одинцовского городского суда &lt;данные изъяты&gt; от &lt;данные изъяты&gt; по делу по административному исковому заявлению Новикова Д. В. к военному комиссариату &lt;данные изъяты&gt;, военному комиссару городов Одинцово, Звенигород, Краснознаменск и Одинцовского района Московской области, призывной комиссии городов Одинцово, Звенигород, Краснознаменск и Одинцовского района Московской области о признании решения о призыве на военную службу незаконным, признании действий незаконными,</w:t>
      </w:r>
    </w:p>
    <w:p w:rsidR="006E496A" w:rsidRPr="006E496A" w:rsidRDefault="006E496A" w:rsidP="006E496A">
      <w:pPr>
        <w:shd w:val="clear" w:color="auto" w:fill="FFFFFF"/>
        <w:spacing w:after="0" w:line="240" w:lineRule="auto"/>
        <w:ind w:firstLine="720"/>
        <w:jc w:val="center"/>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установила: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Новиков Д. В. обратился в суд с административным иском к военному комиссариату &lt;данные изъяты&gt;, военному комиссару городов Одинцово, Звенигород, Краснознаменск и &lt;данные изъяты&gt;, призывной комиссии городов Одинцово, Звенигород, Краснознаменск и &lt;данные изъяты&gt; о признании несоответствующим нормативным правовым актам Российской Федерации и нарушающим права, свободы и законные интересы Новикова Д.В. на реализацию права на получение высшего образования отказ Военного комиссара городов Одинцово, Звенигород, Краснознаменск и &lt;данные изъяты&gt; </w:t>
      </w:r>
      <w:proofErr w:type="spellStart"/>
      <w:r w:rsidRPr="006E496A">
        <w:rPr>
          <w:rFonts w:ascii="Arial" w:eastAsia="Times New Roman" w:hAnsi="Arial" w:cs="Arial"/>
          <w:color w:val="000000"/>
          <w:sz w:val="21"/>
          <w:szCs w:val="21"/>
          <w:lang w:eastAsia="ru-RU"/>
        </w:rPr>
        <w:t>Клявинь</w:t>
      </w:r>
      <w:proofErr w:type="spellEnd"/>
      <w:r w:rsidRPr="006E496A">
        <w:rPr>
          <w:rFonts w:ascii="Arial" w:eastAsia="Times New Roman" w:hAnsi="Arial" w:cs="Arial"/>
          <w:color w:val="000000"/>
          <w:sz w:val="21"/>
          <w:szCs w:val="21"/>
          <w:lang w:eastAsia="ru-RU"/>
        </w:rPr>
        <w:t xml:space="preserve"> В.Б., оформленный письмом от &lt;данные изъяты&gt; &lt;данные изъяты&gt;, повестками серия МОЗК &lt;данные изъяты&gt;    , серия МОЗК &lt;данные изъяты&gt;, а также бездействие Военного комиссара, выразившееся в не передаче в Призывную комиссию заявления Новикова Д.В. о предоставлении ему отсрочки от призыва на военную службу и документа - основания для её предоставления - Справки Университета.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В обоснование требований указывалось, что он имеет право на отсрочку от призыва в соответствии с </w:t>
      </w:r>
      <w:proofErr w:type="spellStart"/>
      <w:r w:rsidRPr="006E496A">
        <w:rPr>
          <w:rFonts w:ascii="Arial" w:eastAsia="Times New Roman" w:hAnsi="Arial" w:cs="Arial"/>
          <w:color w:val="000000"/>
          <w:sz w:val="21"/>
          <w:szCs w:val="21"/>
          <w:lang w:eastAsia="ru-RU"/>
        </w:rPr>
        <w:t>пп</w:t>
      </w:r>
      <w:proofErr w:type="spellEnd"/>
      <w:r w:rsidRPr="006E496A">
        <w:rPr>
          <w:rFonts w:ascii="Arial" w:eastAsia="Times New Roman" w:hAnsi="Arial" w:cs="Arial"/>
          <w:color w:val="000000"/>
          <w:sz w:val="21"/>
          <w:szCs w:val="21"/>
          <w:lang w:eastAsia="ru-RU"/>
        </w:rPr>
        <w:t>. "а" п. 2 ст. 24 Федерального закона N 53-ФЗ "О воинской обязанности и военной службе" в связи с обучением в ФГБОУ ВО "Финансовый университет при Правительстве РФ».</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Решением Одинцовского городского суда &lt;данные изъяты&gt; от &lt;данные изъяты&gt; административное исковое заявление Новикова Д.В. удовлетворено.</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В апелляционной жалобе военный комиссариат &lt;данные изъяты&gt; просит об отмене решения суда, ссылаясь на его незаконность и необоснованность.</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В судебное заседание суда апелляционной инстанции административный истец Новиков Д.В. и административные ответчики, извещенные о времени и месте рассмотрения апелляционной жалобы в установленном законом порядке, не явились, судебная коллегия в соответствии с частью 6 статьи 226 Кодекса административного судопроизводства Российской Федерации полагает возможным рассмотреть дело в отсутствие не явившихся лиц.</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Изучив материалы дела, обсудив доводы апелляционной жалобы, заслушав объяснения представителя административного истца Новикова Д.В.– адвоката </w:t>
      </w:r>
      <w:proofErr w:type="spellStart"/>
      <w:r w:rsidRPr="006E496A">
        <w:rPr>
          <w:rFonts w:ascii="Arial" w:eastAsia="Times New Roman" w:hAnsi="Arial" w:cs="Arial"/>
          <w:color w:val="000000"/>
          <w:sz w:val="21"/>
          <w:szCs w:val="21"/>
          <w:lang w:eastAsia="ru-RU"/>
        </w:rPr>
        <w:t>Бартош</w:t>
      </w:r>
      <w:proofErr w:type="spellEnd"/>
      <w:r w:rsidRPr="006E496A">
        <w:rPr>
          <w:rFonts w:ascii="Arial" w:eastAsia="Times New Roman" w:hAnsi="Arial" w:cs="Arial"/>
          <w:color w:val="000000"/>
          <w:sz w:val="21"/>
          <w:szCs w:val="21"/>
          <w:lang w:eastAsia="ru-RU"/>
        </w:rPr>
        <w:t xml:space="preserve"> В.М., судебная коллегия не находит оснований для отмены решения суда.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Согласно части 1 статьи 218 КАС РФ гражданин, организация, иные лица могут обратиться в суд с требованиями об оспаривании решений, действий (бездействия) органа государственной власти, органа местного самоуправления, иного органа, организации, наделенных отдельными государственными или иными публичными полномочиями (включая решения, действия (бездействие) квалификационной коллегии судей, экзаменационной комиссии), должностного лица, государственного или муниципального служащего, если полагают, что нарушены или оспорены их права, свободы и законные интересы, созданы препятствия к осуществлению их прав, свобод и реализации законных интересов или на них незаконно возложены какие-либо обязанности.</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Судом первой инстанции установлено, что Новиков Д.В., &lt;данные изъяты&gt; года рождения состоит на воинском учете в Военном комиссариате городов Одинцово, Звенигород, Краснознаменск и &lt;данные изъяты&gt;.</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lastRenderedPageBreak/>
        <w:t>&lt;данные изъяты&gt; призывной комиссией городов Одинцово, Звенигород, Краснознаменск и &lt;данные изъяты&gt; (Протокол N 9) Новикову Д.В. предоставлена отсрочка от призыва на военную службу до &lt;данные изъяты&gt; в связи с обучением в колледже.</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Приказом N &lt;данные изъяты&gt; от &lt;данные изъяты&gt; Новиков Д.В. зачислен в ФГБОУ ВО "Финансовый университет при Правительстве РФ» по очной форме обучения с &lt;данные изъяты&gt;, предполагаемая дата окончания обучения - 2023 года.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&lt;данные изъяты&gt; Новиков Д.В. обратился в военный комиссариат &lt;данные изъяты&gt;, военному комиссару городов Одинцово, Звенигород, Краснознаменск и &lt;данные изъяты&gt; о предоставлении отсрочки от призыва на военную службу, в связи с поступлением на дневное отделение образовательного учреждения, осуществляющего обучение по программе высшего профессионального образования. Л.д.7-8)</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В ответ на его заявление военный комиссар городов Одинцово, Звенигород, Краснознаменск и Одинцовского района Московской области отказал в предоставлении отсрочки от призыва на военную службу, поскольку ранее решением призывной комиссией представлялась истцу отсрочка, в связи с обучением в колледже.</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Согласно Конституции Российской Федерации защита Отечества является долгом и обязанностью гражданина Российской Федерации; гражданин Российской Федерации несет военную службу в соответствии с федеральным законом (статья 59, части 1 и 2).</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Таким федеральным законом в настоящее время является Федеральный закон "О воинской обязанности и военной службе", предусматривающий, что основной формой реализации указанной конституционной обязанности является прохождение военной службы по призыву, которому подлежат граждане мужского пола в возрасте от 18 до 27 лет, состоящие или не состоящие, но обязанные состоять на воинском учете и не пребывающие в запасе, за исключением граждан, освобожденных в соответствии с данным Федеральным законом от исполнения воинской обязанности, призыва на военную службу, граждан, которым предоставлена отсрочка от призыва на военную службу, а также граждан, не подлежащих призыву на военную службу (пункт 2 статьи 22).</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Согласно пункту 1 статьи 26 названного Федерального закона призыв на военную службу граждан, не пребывающих в запасе, организуют военные комиссариаты через свои структурные подразделения и осуществляют призывные комиссии, создаваемые в муниципальных районах, городских округах и на внутригородских территориях городов федерального значения решением высшего должностного лица субъекта Российской Федерации (руководителя высшего исполнительного органа государственной власти субъекта Российской Федерации) по представлению военного комиссара.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В соответствии с пунктом 1 статьи 28 Федерального закона от 28 марта 1998 года N 53-ФЗ при призыве на военную службу граждан, не пребывающих в запасе, на призывную комиссию возлагаются обязанности по организации медицинского освидетельствования указанных граждан и принятию в отношении них одного из следующих решений: о призыве на военную службу; о направлении на альтернативную гражданскую службу; о предоставлении отсрочки от призыва на военную службу; об освобождении от призыва на военную службу; о зачислении в запас; об освобождении от исполнения воинской обязанности.</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Названный Федеральный закон, конкретизируя положения пункта 2 его статьи 22, определяет категории граждан Российской Федерации, которые освобождаются - на определенный срок или без указания срока - от исполнения своей конституционной обязанности по защите Отечества путем прохождения военной службы по призыву: в силу его статей 23 и 24 от исполнения воинской обязанности освобождаются граждане, признанные не годными к военной службе по состоянию здоровья; от призыва на военную службу освобождаются граждане, признанные ограниченно годными к военной службе по состоянию здоровья, проходящие или прошедшие военную службу в Российской Федерации, проходящие или прошедшие альтернативную гражданскую службу, прошедшие военную службу в другом государстве в случаях, предусмотренных международными договорами Российской Федерации; на освобождение от призыва на военную службу имеют право граждане, имеющие предусмотренную государственной системой научной аттестации ученую степень, являющиеся сыновьями (родными братьями) военнослужащих, проходивших военную службу по призыву, погибших (умерших) в связи с исполнением ими обязанностей военной службы, а также граждан, проходивших военные сборы, погибших (умерших) в связи с исполнением ими обязанностей военной службы в период прохождения военных сборов, и граждан, умерших вследствие увечья (ранения, травмы, контузии) либо заболевания, полученных в связи с исполнением ими обязанностей военной службы в период прохождения военной службы по призыву, после увольнения с военной службы либо после отчисления с военных сборов или </w:t>
      </w:r>
      <w:r w:rsidRPr="006E496A">
        <w:rPr>
          <w:rFonts w:ascii="Arial" w:eastAsia="Times New Roman" w:hAnsi="Arial" w:cs="Arial"/>
          <w:color w:val="000000"/>
          <w:sz w:val="21"/>
          <w:szCs w:val="21"/>
          <w:lang w:eastAsia="ru-RU"/>
        </w:rPr>
        <w:lastRenderedPageBreak/>
        <w:t>окончания военных сборов; не подлежат призыву на военную службу граждане, отбывающие наказание в виде обязательных работ, исправительных работ, ограничения свободы, ареста или лишения свободы, имеющие неснятую или непогашенную судимость за совершение преступления, граждане, в отношении которых ведется дознание либо предварительное следствие или уголовное дело в отношении которых передано в суд, а также граждане, имеющие право на отсрочку от призыва на военную службу в связи с семейными обстоятельствами, получением образования и по иным перечисленным в статье 24 основаниям.</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В силу положения подпункта "а" пункта 2 статьи 24 Федерального закона от 28 марта 1998 года N 53-ФЗ "О воинской обязанности и военной службе" право на отсрочку от призыва на военную службу в частности имеют граждане, обучающиеся по очной форме обучения в:</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организациях, осуществляющих образовательную деятельность по имеющим государственную аккредитацию образовательным программам среднего общего образования, - в период освоения указанных образовательных программ, но не свыше сроков получения среднего общего образования, установленных федеральными государственными образовательными стандартами;</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программам </w:t>
      </w:r>
      <w:proofErr w:type="spellStart"/>
      <w:r w:rsidRPr="006E496A">
        <w:rPr>
          <w:rFonts w:ascii="Arial" w:eastAsia="Times New Roman" w:hAnsi="Arial" w:cs="Arial"/>
          <w:color w:val="000000"/>
          <w:sz w:val="21"/>
          <w:szCs w:val="21"/>
          <w:lang w:eastAsia="ru-RU"/>
        </w:rPr>
        <w:t>бакалавриата</w:t>
      </w:r>
      <w:proofErr w:type="spellEnd"/>
      <w:r w:rsidRPr="006E496A">
        <w:rPr>
          <w:rFonts w:ascii="Arial" w:eastAsia="Times New Roman" w:hAnsi="Arial" w:cs="Arial"/>
          <w:color w:val="000000"/>
          <w:sz w:val="21"/>
          <w:szCs w:val="21"/>
          <w:lang w:eastAsia="ru-RU"/>
        </w:rPr>
        <w:t xml:space="preserve">, если указанные обучающиеся не имеют диплома бакалавра, диплома специалиста или диплома магистра, - в период освоения указанных образовательных программ, но не свыше установленных федеральными государственными образовательными стандартами, образовательными стандартами сроков получения высшего образования по программам </w:t>
      </w:r>
      <w:proofErr w:type="spellStart"/>
      <w:r w:rsidRPr="006E496A">
        <w:rPr>
          <w:rFonts w:ascii="Arial" w:eastAsia="Times New Roman" w:hAnsi="Arial" w:cs="Arial"/>
          <w:color w:val="000000"/>
          <w:sz w:val="21"/>
          <w:szCs w:val="21"/>
          <w:lang w:eastAsia="ru-RU"/>
        </w:rPr>
        <w:t>бакалавриата</w:t>
      </w:r>
      <w:proofErr w:type="spellEnd"/>
      <w:r w:rsidRPr="006E496A">
        <w:rPr>
          <w:rFonts w:ascii="Arial" w:eastAsia="Times New Roman" w:hAnsi="Arial" w:cs="Arial"/>
          <w:color w:val="000000"/>
          <w:sz w:val="21"/>
          <w:szCs w:val="21"/>
          <w:lang w:eastAsia="ru-RU"/>
        </w:rPr>
        <w:t>;</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программам магистратуры, если указанные обучающиеся не имеют диплома специалиста или диплома магистра и поступили на обучение по программам магистратуры в год получения высшего образования по программам </w:t>
      </w:r>
      <w:proofErr w:type="spellStart"/>
      <w:r w:rsidRPr="006E496A">
        <w:rPr>
          <w:rFonts w:ascii="Arial" w:eastAsia="Times New Roman" w:hAnsi="Arial" w:cs="Arial"/>
          <w:color w:val="000000"/>
          <w:sz w:val="21"/>
          <w:szCs w:val="21"/>
          <w:lang w:eastAsia="ru-RU"/>
        </w:rPr>
        <w:t>бакалавриата</w:t>
      </w:r>
      <w:proofErr w:type="spellEnd"/>
      <w:r w:rsidRPr="006E496A">
        <w:rPr>
          <w:rFonts w:ascii="Arial" w:eastAsia="Times New Roman" w:hAnsi="Arial" w:cs="Arial"/>
          <w:color w:val="000000"/>
          <w:sz w:val="21"/>
          <w:szCs w:val="21"/>
          <w:lang w:eastAsia="ru-RU"/>
        </w:rPr>
        <w:t>, - в период освоения указанных образовательных программ, но не свыше установленных федеральными государственными образовательными стандартами, образовательными стандартами сроков получения высшего образования по программам магистратуры.</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Предусмотренная настоящим подпунктом отсрочка от призыва на военную службу предоставляется гражданину только один раз, за исключением одного из случаев, если:</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первая отсрочка от призыва на военную службу была предоставлена гражданину в соответствии с абзацем вторым настоящего подпункта, гражданин повторно может воспользоваться правом на отсрочку от призыва на военную службу в соответствии с абзацем пятым настоящего подпункта;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первая отсрочка от призыва на военную службу была предоставлена гражданину в соответствии с абзацами вторым и (или) пятым настоящего подпункта, гражданин повторно может воспользоваться правом на отсрочку от призыва на военную службу в соответствии с абзацем седьмым или восьмым настоящего подпункта;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первая отсрочка от призыва на военную службу была предоставлена гражданину в соответствии с абзацем седьмым настоящего подпункта, гражданин повторно может воспользоваться правом на отсрочку от призыва на военную службу в соответствии с абзацем девятым настоящего подпункта.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Постановлением Конституционного Суда РФ от 22.05.2018 N 19-П "По делу о проверке конституционности абзацев второго, третьего, десятого и двенадцатого подпункта "а" пункта 2 статьи 24 Федерального закона "О воинской обязанности и военной службе" в связи с запросом Ленинского районного суда города Санкт-Петербурга" признаны не соответствующими Конституции Российской Федерации, положения абзацев второго, третьего и десятого подпункта "а" пункта 2 статьи 24 Федерального закона "О воинской обязанности и военной службе" в той мере, в какой в системе действующего правового регулирования эти положения, устанавливая основания, условия и порядок предоставления отсрочек от призыва на военную службу гражданам, обучающимся по очной форме обучения, обусловливают предоставление отсрочки от призыва на военную службу гражданам, которые поступили на обучение в образовательные организации по имеющим государственную аккредитацию программам среднего профессионального образования в год получения среднего общего образования, тем обстоятельством, воспользовались ли такие граждане отсрочкой от призыва на военную службу при обучении в организациях, осуществляющих образовательную деятельность по имеющим государственную аккредитацию образовательным программам среднего общего образования, и лишают возможности получить отсрочку от призыва на военную службу в связи с обучением по имеющим государственную аккредитацию программам среднего профессионального образования тех из них, кто освоил имеющие государственную аккредитацию образовательные программы среднего общего образования в пределах сроков </w:t>
      </w:r>
      <w:r w:rsidRPr="006E496A">
        <w:rPr>
          <w:rFonts w:ascii="Arial" w:eastAsia="Times New Roman" w:hAnsi="Arial" w:cs="Arial"/>
          <w:color w:val="000000"/>
          <w:sz w:val="21"/>
          <w:szCs w:val="21"/>
          <w:lang w:eastAsia="ru-RU"/>
        </w:rPr>
        <w:lastRenderedPageBreak/>
        <w:t>его получения, установленных федеральными государственными образовательными стандартами, но вынужден был воспользоваться соответствующей отсрочкой для завершения обучения в общеобразовательной организации и прохождения итоговой аттестации, завершающей освоение образовательных программ среднего общего образования. Впредь до внесения в правовое регулирование надлежащих изменений, вытекающих из настоящего Постановления, правоприменительные органы не должны учитывать факт предоставления отсрочки от призыва на военную службу в соответствии с абзацем вторым подпункта "а" пункта 2 статьи 24 Федерального закона "О воинской обязанности и военной службе" гражданину, обучающемуся по очной форме обучения в образовательной организации по имеющей государственную аккредитацию программе среднего профессионального образования, если он поступил на обучение по программе среднего профессионального образования в год получения среднего общего образования.</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Согласно Положения о призыве на военную службу граждан Российской Федерации, утвержденного постановлением Правительства Российской Федерации от 11 ноября 2006 года N 663, призыв на военную службу призывников организует военный комиссариат посредством структурных подразделений, в том числе военных комиссариатов муниципальных образований, при содействии местной администрации, вносит в призывную комиссию предложение о предварительном предназначении призывника в вид, род войск Вооруженных Сил Российской Федерации, другие войска, воинские формирования и органы, или о необходимости освобождения его от призыва на военную службу, или о предоставлении ему отсрочки от призыва на военную службу.</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Удовлетворяя административное исковое заявление Новикова Д.В., суд обоснованно исходил из того, решение о предоставлении отсрочки от призыва на военную службу при наличии достаточных оснований принимается призывной комиссией при призыве на военную службу, к полномочиям военного комиссара муниципального образования не относится принятия единоличного решения об отказе в предоставлении отсрочки от прохождения военной службы, и пришел к правильному выводу о незаконности решения военного комиссара об отказе в предоставлении Новикову Д.В. отсрочки от призыва на военную службу, выраженного в письме от &lt;данные изъяты&gt;.</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Судебная коллегия находит указанные выводы суда первой инстанции правомерными, поскольку они мотивированы, основаны на исследованных в судебном заседании доказательствах, которым дана оценка в соответствии с положениями ст. 84 КАС РФ, и соответствуют требованиям действующего законодательства.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Доводы апелляционной жалобы не свидетельствуют о наличии оснований, предусмотренных статьей 310 КАС РФ, для отмены принятого по делу судебного акта.</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Руководствуясь статьями 309, 311 Кодекса административного судопроизводства Российской Федерации,</w:t>
      </w:r>
    </w:p>
    <w:p w:rsidR="006E496A" w:rsidRPr="006E496A" w:rsidRDefault="006E496A" w:rsidP="006E496A">
      <w:pPr>
        <w:shd w:val="clear" w:color="auto" w:fill="FFFFFF"/>
        <w:spacing w:after="0" w:line="240" w:lineRule="auto"/>
        <w:ind w:firstLine="720"/>
        <w:jc w:val="center"/>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 xml:space="preserve">о п р е д е л и л </w:t>
      </w:r>
      <w:proofErr w:type="gramStart"/>
      <w:r w:rsidRPr="006E496A">
        <w:rPr>
          <w:rFonts w:ascii="Arial" w:eastAsia="Times New Roman" w:hAnsi="Arial" w:cs="Arial"/>
          <w:color w:val="000000"/>
          <w:sz w:val="21"/>
          <w:szCs w:val="21"/>
          <w:lang w:eastAsia="ru-RU"/>
        </w:rPr>
        <w:t>а :</w:t>
      </w:r>
      <w:proofErr w:type="gramEnd"/>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решение Одинцовского городского суда &lt;данные изъяты&gt; от &lt;данные изъяты&gt; оставить без изменения, апелляционную жалобу без удовлетворения.</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Председательствующий</w:t>
      </w:r>
    </w:p>
    <w:p w:rsidR="006E496A" w:rsidRPr="006E496A" w:rsidRDefault="006E496A" w:rsidP="006E496A">
      <w:pPr>
        <w:shd w:val="clear" w:color="auto" w:fill="FFFFFF"/>
        <w:spacing w:after="0" w:line="240" w:lineRule="auto"/>
        <w:ind w:firstLine="720"/>
        <w:jc w:val="both"/>
        <w:rPr>
          <w:rFonts w:ascii="Arial" w:eastAsia="Times New Roman" w:hAnsi="Arial" w:cs="Arial"/>
          <w:color w:val="000000"/>
          <w:sz w:val="21"/>
          <w:szCs w:val="21"/>
          <w:lang w:eastAsia="ru-RU"/>
        </w:rPr>
      </w:pPr>
      <w:r w:rsidRPr="006E496A">
        <w:rPr>
          <w:rFonts w:ascii="Arial" w:eastAsia="Times New Roman" w:hAnsi="Arial" w:cs="Arial"/>
          <w:color w:val="000000"/>
          <w:sz w:val="21"/>
          <w:szCs w:val="21"/>
          <w:lang w:eastAsia="ru-RU"/>
        </w:rPr>
        <w:t>Судьи</w:t>
      </w:r>
    </w:p>
    <w:p w:rsidR="009B3FB8" w:rsidRDefault="009B3FB8" w:rsidP="006E496A">
      <w:pPr>
        <w:jc w:val="both"/>
      </w:pPr>
    </w:p>
    <w:sectPr w:rsidR="009B3FB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D906D99"/>
    <w:multiLevelType w:val="multilevel"/>
    <w:tmpl w:val="8612EA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496A"/>
    <w:rsid w:val="006E496A"/>
    <w:rsid w:val="009B3FB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09C2FD-8B88-4BFE-87D5-236AFABB1F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6E496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fio2">
    <w:name w:val="fio2"/>
    <w:basedOn w:val="a0"/>
    <w:rsid w:val="006E496A"/>
  </w:style>
  <w:style w:type="character" w:customStyle="1" w:styleId="nomer2">
    <w:name w:val="nomer2"/>
    <w:basedOn w:val="a0"/>
    <w:rsid w:val="006E496A"/>
  </w:style>
  <w:style w:type="character" w:customStyle="1" w:styleId="fio8">
    <w:name w:val="fio8"/>
    <w:basedOn w:val="a0"/>
    <w:rsid w:val="006E496A"/>
  </w:style>
  <w:style w:type="character" w:customStyle="1" w:styleId="fio5">
    <w:name w:val="fio5"/>
    <w:basedOn w:val="a0"/>
    <w:rsid w:val="006E496A"/>
  </w:style>
  <w:style w:type="character" w:customStyle="1" w:styleId="address2">
    <w:name w:val="address2"/>
    <w:basedOn w:val="a0"/>
    <w:rsid w:val="006E496A"/>
  </w:style>
  <w:style w:type="character" w:customStyle="1" w:styleId="data2">
    <w:name w:val="data2"/>
    <w:basedOn w:val="a0"/>
    <w:rsid w:val="006E496A"/>
  </w:style>
  <w:style w:type="character" w:customStyle="1" w:styleId="fio1">
    <w:name w:val="fio1"/>
    <w:basedOn w:val="a0"/>
    <w:rsid w:val="006E496A"/>
  </w:style>
  <w:style w:type="character" w:customStyle="1" w:styleId="fio6">
    <w:name w:val="fio6"/>
    <w:basedOn w:val="a0"/>
    <w:rsid w:val="006E496A"/>
  </w:style>
  <w:style w:type="character" w:customStyle="1" w:styleId="fio7">
    <w:name w:val="fio7"/>
    <w:basedOn w:val="a0"/>
    <w:rsid w:val="006E49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09047321">
      <w:bodyDiv w:val="1"/>
      <w:marLeft w:val="0"/>
      <w:marRight w:val="0"/>
      <w:marTop w:val="0"/>
      <w:marBottom w:val="0"/>
      <w:divBdr>
        <w:top w:val="none" w:sz="0" w:space="0" w:color="auto"/>
        <w:left w:val="none" w:sz="0" w:space="0" w:color="auto"/>
        <w:bottom w:val="none" w:sz="0" w:space="0" w:color="auto"/>
        <w:right w:val="none" w:sz="0" w:space="0" w:color="auto"/>
      </w:divBdr>
      <w:divsChild>
        <w:div w:id="1676881948">
          <w:marLeft w:val="0"/>
          <w:marRight w:val="0"/>
          <w:marTop w:val="0"/>
          <w:marBottom w:val="150"/>
          <w:divBdr>
            <w:top w:val="none" w:sz="0" w:space="0" w:color="auto"/>
            <w:left w:val="none" w:sz="0" w:space="0" w:color="auto"/>
            <w:bottom w:val="none" w:sz="0" w:space="0" w:color="auto"/>
            <w:right w:val="none" w:sz="0" w:space="0" w:color="auto"/>
          </w:divBdr>
        </w:div>
        <w:div w:id="51380387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4</Pages>
  <Words>2426</Words>
  <Characters>13832</Characters>
  <Application>Microsoft Office Word</Application>
  <DocSecurity>0</DocSecurity>
  <Lines>115</Lines>
  <Paragraphs>32</Paragraphs>
  <ScaleCrop>false</ScaleCrop>
  <Company/>
  <LinksUpToDate>false</LinksUpToDate>
  <CharactersWithSpaces>16226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Владелец</dc:creator>
  <cp:keywords/>
  <dc:description/>
  <cp:lastModifiedBy>Владелец</cp:lastModifiedBy>
  <cp:revision>1</cp:revision>
  <dcterms:created xsi:type="dcterms:W3CDTF">2020-04-13T16:00:00Z</dcterms:created>
  <dcterms:modified xsi:type="dcterms:W3CDTF">2020-04-13T16:01:00Z</dcterms:modified>
</cp:coreProperties>
</file>