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6E5" w:rsidRPr="00135F18" w:rsidRDefault="009776E5" w:rsidP="009776E5">
      <w:pPr>
        <w:tabs>
          <w:tab w:val="left" w:pos="743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135F18">
        <w:rPr>
          <w:rFonts w:ascii="Times New Roman" w:hAnsi="Times New Roman"/>
          <w:b/>
          <w:sz w:val="32"/>
          <w:szCs w:val="32"/>
        </w:rPr>
        <w:t>РОССИЙСКАЯ ШКОЛА ЧАСТНОГО ПРАВА</w:t>
      </w:r>
    </w:p>
    <w:p w:rsidR="009776E5" w:rsidRPr="00135F18" w:rsidRDefault="009776E5" w:rsidP="009776E5">
      <w:pPr>
        <w:tabs>
          <w:tab w:val="left" w:pos="743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135F18">
        <w:rPr>
          <w:rFonts w:ascii="Times New Roman" w:hAnsi="Times New Roman"/>
          <w:b/>
          <w:sz w:val="32"/>
          <w:szCs w:val="32"/>
        </w:rPr>
        <w:t>ПРИ ПРАВИТЕЛЬСТВЕ РФ</w:t>
      </w:r>
    </w:p>
    <w:p w:rsidR="009776E5" w:rsidRPr="00135F18" w:rsidRDefault="009776E5" w:rsidP="009776E5">
      <w:pPr>
        <w:tabs>
          <w:tab w:val="left" w:pos="743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9776E5" w:rsidRPr="00135F18" w:rsidRDefault="009776E5" w:rsidP="009776E5">
      <w:pPr>
        <w:tabs>
          <w:tab w:val="left" w:pos="74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35F18">
        <w:rPr>
          <w:rFonts w:ascii="Times New Roman" w:hAnsi="Times New Roman"/>
          <w:b/>
          <w:sz w:val="28"/>
          <w:szCs w:val="28"/>
        </w:rPr>
        <w:t>при поддержке ТОРГОВО-ПРОМЫШЛЕНННОЙ ПАЛАТЫ РФ</w:t>
      </w:r>
    </w:p>
    <w:p w:rsidR="009776E5" w:rsidRPr="00135F18" w:rsidRDefault="009776E5" w:rsidP="009776E5">
      <w:pPr>
        <w:tabs>
          <w:tab w:val="left" w:pos="74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776E5" w:rsidRPr="00135F18" w:rsidRDefault="009776E5" w:rsidP="009776E5">
      <w:pPr>
        <w:tabs>
          <w:tab w:val="left" w:pos="7430"/>
        </w:tabs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135F18">
        <w:rPr>
          <w:rFonts w:ascii="Times New Roman" w:hAnsi="Times New Roman"/>
          <w:b/>
          <w:i/>
          <w:sz w:val="28"/>
          <w:szCs w:val="28"/>
          <w:u w:val="single"/>
        </w:rPr>
        <w:t>Научный круглый стол</w:t>
      </w:r>
    </w:p>
    <w:p w:rsidR="009776E5" w:rsidRPr="00135F18" w:rsidRDefault="009776E5" w:rsidP="009776E5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135F18">
        <w:rPr>
          <w:rFonts w:ascii="Times New Roman" w:hAnsi="Times New Roman"/>
          <w:b/>
          <w:sz w:val="36"/>
          <w:szCs w:val="36"/>
        </w:rPr>
        <w:t>«</w:t>
      </w:r>
      <w:r>
        <w:rPr>
          <w:rFonts w:ascii="Times New Roman" w:hAnsi="Times New Roman"/>
          <w:b/>
          <w:sz w:val="36"/>
          <w:szCs w:val="36"/>
        </w:rPr>
        <w:t>Снятие корпоративной вуали в частном праве</w:t>
      </w:r>
      <w:r w:rsidRPr="00135F18">
        <w:rPr>
          <w:rFonts w:ascii="Times New Roman" w:hAnsi="Times New Roman"/>
          <w:b/>
          <w:sz w:val="36"/>
          <w:szCs w:val="36"/>
        </w:rPr>
        <w:t>»</w:t>
      </w:r>
    </w:p>
    <w:p w:rsidR="009776E5" w:rsidRPr="00135F18" w:rsidRDefault="009776E5" w:rsidP="009776E5">
      <w:pPr>
        <w:tabs>
          <w:tab w:val="left" w:pos="74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776E5" w:rsidRPr="00135F18" w:rsidRDefault="009776E5" w:rsidP="009776E5">
      <w:pPr>
        <w:tabs>
          <w:tab w:val="left" w:pos="743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35F18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 xml:space="preserve">9 марта </w:t>
      </w:r>
      <w:r w:rsidRPr="00135F18">
        <w:rPr>
          <w:rFonts w:ascii="Times New Roman" w:hAnsi="Times New Roman"/>
          <w:b/>
          <w:sz w:val="24"/>
          <w:szCs w:val="24"/>
        </w:rPr>
        <w:t>2012 года, 18.30-21.00</w:t>
      </w:r>
    </w:p>
    <w:p w:rsidR="009776E5" w:rsidRPr="00135F18" w:rsidRDefault="009776E5" w:rsidP="009776E5">
      <w:pPr>
        <w:tabs>
          <w:tab w:val="left" w:pos="7430"/>
        </w:tabs>
        <w:spacing w:after="0" w:line="240" w:lineRule="auto"/>
        <w:jc w:val="both"/>
        <w:rPr>
          <w:rFonts w:ascii="Times New Roman" w:hAnsi="Times New Roman"/>
          <w:b/>
        </w:rPr>
      </w:pPr>
    </w:p>
    <w:p w:rsidR="009776E5" w:rsidRDefault="009776E5" w:rsidP="009776E5">
      <w:pPr>
        <w:spacing w:after="0" w:line="240" w:lineRule="auto"/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последнее время «снятие корпоративной вуали» (или «проникновение за корпоративную вуаль») стало все чаще фигурировать в юридических дискуссиях. В </w:t>
      </w:r>
      <w:proofErr w:type="gramStart"/>
      <w:r>
        <w:rPr>
          <w:rFonts w:ascii="Times New Roman" w:hAnsi="Times New Roman"/>
        </w:rPr>
        <w:t>этом</w:t>
      </w:r>
      <w:proofErr w:type="gramEnd"/>
      <w:r>
        <w:rPr>
          <w:rFonts w:ascii="Times New Roman" w:hAnsi="Times New Roman"/>
        </w:rPr>
        <w:t xml:space="preserve"> инструменте противодействия конкретным злоупотреблениям корпоративной формой и недобросовестным деловым практикам иногда видят альтернативу превентивному контролю «на входе» (в виде усложнения регистрации, повышения уставного капитала и контроля состояния чистых активов). Вместе с тем, данное понятие, пришедшее к нам из англо-американского права, актуализирует фундаментальные вопросы корпоративного права (в том числе ограниченную ответственность как таковую) и само требует прояснения.</w:t>
      </w:r>
    </w:p>
    <w:p w:rsidR="009776E5" w:rsidRDefault="009776E5" w:rsidP="009776E5">
      <w:pPr>
        <w:spacing w:after="0" w:line="240" w:lineRule="auto"/>
        <w:ind w:firstLine="426"/>
        <w:jc w:val="both"/>
        <w:rPr>
          <w:rFonts w:ascii="Times New Roman" w:hAnsi="Times New Roman"/>
        </w:rPr>
      </w:pPr>
    </w:p>
    <w:p w:rsidR="009776E5" w:rsidRDefault="009776E5" w:rsidP="009776E5">
      <w:pPr>
        <w:spacing w:after="0" w:line="240" w:lineRule="auto"/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</w:t>
      </w:r>
      <w:r w:rsidRPr="00135F18">
        <w:rPr>
          <w:rFonts w:ascii="Times New Roman" w:hAnsi="Times New Roman"/>
        </w:rPr>
        <w:t>руглый стол посвящен профессиональному обсуждению</w:t>
      </w:r>
      <w:r>
        <w:rPr>
          <w:rFonts w:ascii="Times New Roman" w:hAnsi="Times New Roman"/>
        </w:rPr>
        <w:t xml:space="preserve"> данной проблематики и возможных</w:t>
      </w:r>
      <w:r w:rsidRPr="00135F18">
        <w:rPr>
          <w:rFonts w:ascii="Times New Roman" w:hAnsi="Times New Roman"/>
        </w:rPr>
        <w:t xml:space="preserve"> аргументов «за» или «против» различных вариантов решения стоящих вопросов.</w:t>
      </w:r>
    </w:p>
    <w:p w:rsidR="009776E5" w:rsidRDefault="009776E5" w:rsidP="009776E5">
      <w:pPr>
        <w:spacing w:after="0" w:line="240" w:lineRule="auto"/>
        <w:ind w:firstLine="426"/>
        <w:jc w:val="both"/>
        <w:rPr>
          <w:rFonts w:ascii="Times New Roman" w:hAnsi="Times New Roman"/>
        </w:rPr>
      </w:pPr>
    </w:p>
    <w:p w:rsidR="009776E5" w:rsidRPr="00F01183" w:rsidRDefault="009776E5" w:rsidP="009776E5">
      <w:pPr>
        <w:spacing w:after="0" w:line="240" w:lineRule="auto"/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 вводным докладом выступают А</w:t>
      </w:r>
      <w:r w:rsidRPr="00F01183">
        <w:rPr>
          <w:rFonts w:ascii="Times New Roman" w:hAnsi="Times New Roman"/>
        </w:rPr>
        <w:t>.</w:t>
      </w:r>
      <w:r>
        <w:rPr>
          <w:rFonts w:ascii="Times New Roman" w:hAnsi="Times New Roman"/>
        </w:rPr>
        <w:t>Н</w:t>
      </w:r>
      <w:r w:rsidRPr="00F01183">
        <w:rPr>
          <w:rFonts w:ascii="Times New Roman" w:hAnsi="Times New Roman"/>
        </w:rPr>
        <w:t>.</w:t>
      </w:r>
      <w:r>
        <w:rPr>
          <w:rFonts w:ascii="Times New Roman" w:hAnsi="Times New Roman"/>
        </w:rPr>
        <w:t>Верещагин</w:t>
      </w:r>
      <w:r w:rsidRPr="00F01183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доктор</w:t>
      </w:r>
      <w:r w:rsidRPr="00F0118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права</w:t>
      </w:r>
      <w:r w:rsidRPr="00F01183">
        <w:rPr>
          <w:rFonts w:ascii="Times New Roman" w:hAnsi="Times New Roman"/>
        </w:rPr>
        <w:t xml:space="preserve"> (</w:t>
      </w:r>
      <w:r>
        <w:rPr>
          <w:rFonts w:ascii="Times New Roman" w:hAnsi="Times New Roman"/>
          <w:lang w:val="en-US"/>
        </w:rPr>
        <w:t>University</w:t>
      </w:r>
      <w:r w:rsidRPr="00F01183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en-US"/>
        </w:rPr>
        <w:t>of</w:t>
      </w:r>
      <w:r w:rsidRPr="00F01183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en-US"/>
        </w:rPr>
        <w:t>Essex</w:t>
      </w:r>
      <w:r w:rsidRPr="00F01183"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lang w:val="en-US"/>
        </w:rPr>
        <w:t>UK</w:t>
      </w:r>
      <w:r w:rsidRPr="00F01183">
        <w:rPr>
          <w:rFonts w:ascii="Times New Roman" w:hAnsi="Times New Roman"/>
        </w:rPr>
        <w:t xml:space="preserve">), </w:t>
      </w:r>
      <w:r>
        <w:rPr>
          <w:rFonts w:ascii="Times New Roman" w:hAnsi="Times New Roman"/>
          <w:lang w:val="en-US"/>
        </w:rPr>
        <w:t>LL</w:t>
      </w:r>
      <w:r w:rsidRPr="00F01183">
        <w:rPr>
          <w:rFonts w:ascii="Times New Roman" w:hAnsi="Times New Roman"/>
        </w:rPr>
        <w:t>.</w:t>
      </w:r>
      <w:r>
        <w:rPr>
          <w:rFonts w:ascii="Times New Roman" w:hAnsi="Times New Roman"/>
          <w:lang w:val="en-US"/>
        </w:rPr>
        <w:t>M</w:t>
      </w:r>
      <w:r w:rsidRPr="00F01183">
        <w:rPr>
          <w:rFonts w:ascii="Times New Roman" w:hAnsi="Times New Roman"/>
        </w:rPr>
        <w:t>. (</w:t>
      </w:r>
      <w:r>
        <w:rPr>
          <w:rFonts w:ascii="Times New Roman" w:hAnsi="Times New Roman"/>
          <w:lang w:val="en-US"/>
        </w:rPr>
        <w:t>Pallas</w:t>
      </w:r>
      <w:r w:rsidRPr="00F01183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en-US"/>
        </w:rPr>
        <w:t>Consortium</w:t>
      </w:r>
      <w:r w:rsidRPr="00F01183"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lang w:val="en-US"/>
        </w:rPr>
        <w:t>EU</w:t>
      </w:r>
      <w:r w:rsidRPr="00F01183">
        <w:rPr>
          <w:rFonts w:ascii="Times New Roman" w:hAnsi="Times New Roman"/>
        </w:rPr>
        <w:t xml:space="preserve">), </w:t>
      </w:r>
      <w:r>
        <w:rPr>
          <w:rFonts w:ascii="Times New Roman" w:hAnsi="Times New Roman"/>
        </w:rPr>
        <w:t>и</w:t>
      </w:r>
      <w:r w:rsidRPr="00F0118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Ю</w:t>
      </w:r>
      <w:r w:rsidRPr="00F01183">
        <w:rPr>
          <w:rFonts w:ascii="Times New Roman" w:hAnsi="Times New Roman"/>
        </w:rPr>
        <w:t>.</w:t>
      </w:r>
      <w:r>
        <w:rPr>
          <w:rFonts w:ascii="Times New Roman" w:hAnsi="Times New Roman"/>
        </w:rPr>
        <w:t>В. Тай, партнер Адвокатского бюро «</w:t>
      </w:r>
      <w:proofErr w:type="spellStart"/>
      <w:r>
        <w:rPr>
          <w:rFonts w:ascii="Times New Roman" w:hAnsi="Times New Roman"/>
        </w:rPr>
        <w:t>Бартолиус</w:t>
      </w:r>
      <w:proofErr w:type="spellEnd"/>
      <w:r>
        <w:rPr>
          <w:rFonts w:ascii="Times New Roman" w:hAnsi="Times New Roman"/>
        </w:rPr>
        <w:t>»</w:t>
      </w:r>
    </w:p>
    <w:p w:rsidR="009776E5" w:rsidRPr="00F01183" w:rsidRDefault="009776E5" w:rsidP="009776E5">
      <w:pPr>
        <w:spacing w:after="0" w:line="240" w:lineRule="auto"/>
        <w:ind w:firstLine="426"/>
        <w:jc w:val="both"/>
        <w:rPr>
          <w:rFonts w:ascii="Times New Roman" w:hAnsi="Times New Roman"/>
        </w:rPr>
      </w:pPr>
    </w:p>
    <w:p w:rsidR="009776E5" w:rsidRDefault="009776E5" w:rsidP="009776E5">
      <w:pPr>
        <w:spacing w:after="0" w:line="240" w:lineRule="auto"/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программе обсуждения:</w:t>
      </w:r>
    </w:p>
    <w:p w:rsidR="009776E5" w:rsidRDefault="009776E5" w:rsidP="009776E5">
      <w:pPr>
        <w:spacing w:after="0" w:line="240" w:lineRule="auto"/>
        <w:ind w:firstLine="426"/>
        <w:jc w:val="both"/>
        <w:rPr>
          <w:rFonts w:ascii="Times New Roman" w:hAnsi="Times New Roman"/>
        </w:rPr>
      </w:pPr>
    </w:p>
    <w:p w:rsidR="009776E5" w:rsidRPr="00333DED" w:rsidRDefault="009776E5" w:rsidP="009776E5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Сравнитель</w:t>
      </w:r>
      <w:r w:rsidRPr="00333DED">
        <w:rPr>
          <w:rFonts w:ascii="Times New Roman" w:hAnsi="Times New Roman"/>
          <w:b/>
        </w:rPr>
        <w:t>ный обзор. Что в англо-американском праве понимают под снятием корпоративной вуал</w:t>
      </w:r>
      <w:r>
        <w:rPr>
          <w:rFonts w:ascii="Times New Roman" w:hAnsi="Times New Roman"/>
          <w:b/>
        </w:rPr>
        <w:t>и</w:t>
      </w:r>
      <w:r w:rsidRPr="00333DED">
        <w:rPr>
          <w:rFonts w:ascii="Times New Roman" w:hAnsi="Times New Roman"/>
          <w:b/>
        </w:rPr>
        <w:t xml:space="preserve">? </w:t>
      </w:r>
      <w:r>
        <w:rPr>
          <w:rFonts w:ascii="Times New Roman" w:hAnsi="Times New Roman"/>
          <w:b/>
        </w:rPr>
        <w:t>Каковы его</w:t>
      </w:r>
      <w:r w:rsidRPr="00333DED">
        <w:rPr>
          <w:rFonts w:ascii="Times New Roman" w:hAnsi="Times New Roman"/>
          <w:b/>
        </w:rPr>
        <w:t xml:space="preserve"> аналоги в праве континентально-европейских стран?</w:t>
      </w:r>
    </w:p>
    <w:p w:rsidR="009776E5" w:rsidRDefault="009776E5" w:rsidP="009776E5">
      <w:pPr>
        <w:spacing w:after="0" w:line="240" w:lineRule="auto"/>
        <w:ind w:firstLine="426"/>
        <w:jc w:val="both"/>
        <w:rPr>
          <w:rFonts w:ascii="Times New Roman" w:hAnsi="Times New Roman"/>
        </w:rPr>
      </w:pPr>
    </w:p>
    <w:p w:rsidR="009776E5" w:rsidRPr="00333DED" w:rsidRDefault="009776E5" w:rsidP="009776E5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b/>
        </w:rPr>
      </w:pPr>
      <w:r w:rsidRPr="00333DED">
        <w:rPr>
          <w:rFonts w:ascii="Times New Roman" w:hAnsi="Times New Roman"/>
          <w:b/>
        </w:rPr>
        <w:t xml:space="preserve">Отступление от принципа ограниченной ответственности в корпорации и привлечение к субсидиарной ответственности акционеров (участников) и директоров корпорации по требованиям кредиторов </w:t>
      </w:r>
      <w:r>
        <w:rPr>
          <w:rFonts w:ascii="Times New Roman" w:hAnsi="Times New Roman"/>
          <w:b/>
        </w:rPr>
        <w:t>в рамках</w:t>
      </w:r>
      <w:r w:rsidRPr="00333DED">
        <w:rPr>
          <w:rFonts w:ascii="Times New Roman" w:hAnsi="Times New Roman"/>
          <w:b/>
        </w:rPr>
        <w:t xml:space="preserve"> договорны</w:t>
      </w:r>
      <w:r>
        <w:rPr>
          <w:rFonts w:ascii="Times New Roman" w:hAnsi="Times New Roman"/>
          <w:b/>
        </w:rPr>
        <w:t>х</w:t>
      </w:r>
      <w:r w:rsidRPr="00333DED">
        <w:rPr>
          <w:rFonts w:ascii="Times New Roman" w:hAnsi="Times New Roman"/>
          <w:b/>
        </w:rPr>
        <w:t xml:space="preserve"> и </w:t>
      </w:r>
      <w:proofErr w:type="spellStart"/>
      <w:r w:rsidRPr="00333DED">
        <w:rPr>
          <w:rFonts w:ascii="Times New Roman" w:hAnsi="Times New Roman"/>
          <w:b/>
        </w:rPr>
        <w:t>деликтны</w:t>
      </w:r>
      <w:r>
        <w:rPr>
          <w:rFonts w:ascii="Times New Roman" w:hAnsi="Times New Roman"/>
          <w:b/>
        </w:rPr>
        <w:t>х</w:t>
      </w:r>
      <w:proofErr w:type="spellEnd"/>
      <w:r w:rsidRPr="00333DED">
        <w:rPr>
          <w:rFonts w:ascii="Times New Roman" w:hAnsi="Times New Roman"/>
          <w:b/>
        </w:rPr>
        <w:t xml:space="preserve"> обязательств</w:t>
      </w:r>
      <w:r>
        <w:rPr>
          <w:rFonts w:ascii="Times New Roman" w:hAnsi="Times New Roman"/>
          <w:b/>
        </w:rPr>
        <w:t>.</w:t>
      </w:r>
    </w:p>
    <w:p w:rsidR="009776E5" w:rsidRDefault="009776E5" w:rsidP="009776E5">
      <w:pPr>
        <w:pStyle w:val="a4"/>
        <w:spacing w:after="0" w:line="240" w:lineRule="auto"/>
        <w:ind w:firstLine="426"/>
        <w:rPr>
          <w:rFonts w:ascii="Times New Roman" w:hAnsi="Times New Roman"/>
        </w:rPr>
      </w:pPr>
      <w:r>
        <w:rPr>
          <w:rFonts w:ascii="Times New Roman" w:hAnsi="Times New Roman"/>
        </w:rPr>
        <w:t>а)  Критерии переноса ответственности на акционеров (участников) и директоров при банкротстве корпорации (наличие и степень контроля, наличие и степень вины и т.п.)</w:t>
      </w:r>
    </w:p>
    <w:p w:rsidR="009776E5" w:rsidRDefault="009776E5" w:rsidP="009776E5">
      <w:pPr>
        <w:pStyle w:val="a4"/>
        <w:spacing w:after="0" w:line="240" w:lineRule="auto"/>
        <w:ind w:firstLine="42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б) Возможен ли перенос ответственности на акционера (участника) в силу одного лишь признания того факта, что корпорация является </w:t>
      </w:r>
      <w:r w:rsidRPr="00D03B7F">
        <w:rPr>
          <w:rFonts w:ascii="Times New Roman" w:hAnsi="Times New Roman"/>
        </w:rPr>
        <w:t xml:space="preserve">его </w:t>
      </w:r>
      <w:proofErr w:type="spellStart"/>
      <w:r>
        <w:rPr>
          <w:rFonts w:ascii="Times New Roman" w:hAnsi="Times New Roman"/>
        </w:rPr>
        <w:t>alter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ego</w:t>
      </w:r>
      <w:proofErr w:type="spellEnd"/>
      <w:r>
        <w:rPr>
          <w:rFonts w:ascii="Times New Roman" w:hAnsi="Times New Roman"/>
        </w:rPr>
        <w:t>?</w:t>
      </w:r>
    </w:p>
    <w:p w:rsidR="009776E5" w:rsidRDefault="009776E5" w:rsidP="009776E5">
      <w:pPr>
        <w:pStyle w:val="a4"/>
        <w:spacing w:after="0" w:line="240" w:lineRule="auto"/>
        <w:ind w:firstLine="426"/>
        <w:rPr>
          <w:rFonts w:ascii="Times New Roman" w:hAnsi="Times New Roman"/>
        </w:rPr>
      </w:pPr>
      <w:r>
        <w:rPr>
          <w:rFonts w:ascii="Times New Roman" w:hAnsi="Times New Roman"/>
        </w:rPr>
        <w:t>в) Работоспособен ли на практике институт привлечения головной компании к субсидиарной ответственности по долгам дочерней компании при заключении последней договора по прямому указанию головного общества (п.2 ст.105 ГК)?</w:t>
      </w:r>
    </w:p>
    <w:p w:rsidR="009776E5" w:rsidRDefault="009776E5" w:rsidP="009776E5">
      <w:pPr>
        <w:pStyle w:val="a4"/>
        <w:spacing w:after="0" w:line="240" w:lineRule="auto"/>
        <w:ind w:firstLine="426"/>
        <w:rPr>
          <w:rFonts w:ascii="Times New Roman" w:hAnsi="Times New Roman"/>
        </w:rPr>
      </w:pPr>
      <w:r>
        <w:rPr>
          <w:rFonts w:ascii="Times New Roman" w:hAnsi="Times New Roman"/>
        </w:rPr>
        <w:t>г) Можно ли дифференцировать критерии переноса ответственности на акционеров (участников), с одной стороны, и директоров, с другой.</w:t>
      </w:r>
    </w:p>
    <w:p w:rsidR="009776E5" w:rsidRDefault="009776E5" w:rsidP="009776E5">
      <w:pPr>
        <w:pStyle w:val="a4"/>
        <w:spacing w:after="0" w:line="240" w:lineRule="auto"/>
        <w:ind w:firstLine="426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д</w:t>
      </w:r>
      <w:proofErr w:type="spellEnd"/>
      <w:r>
        <w:rPr>
          <w:rFonts w:ascii="Times New Roman" w:hAnsi="Times New Roman"/>
        </w:rPr>
        <w:t xml:space="preserve">) Как быть, если нет контролирующего акционера (участника), а структура владения корпорацией распылена? На кого возможен перенос ответственности в таком случае? Можно ли привлекать сразу нескольких акционеров (участников), виновных к банкротстве корпорации, к субсидиарной ответственности по долгам корпорации?   </w:t>
      </w:r>
    </w:p>
    <w:p w:rsidR="009776E5" w:rsidRDefault="009776E5" w:rsidP="009776E5">
      <w:pPr>
        <w:pStyle w:val="a4"/>
        <w:spacing w:after="0" w:line="240" w:lineRule="auto"/>
        <w:ind w:firstLine="426"/>
        <w:rPr>
          <w:rFonts w:ascii="Times New Roman" w:hAnsi="Times New Roman"/>
        </w:rPr>
      </w:pPr>
      <w:r>
        <w:rPr>
          <w:rFonts w:ascii="Times New Roman" w:hAnsi="Times New Roman"/>
        </w:rPr>
        <w:t>е) Обязательно ли возбуждение процедуры банкротства для привлечения к субсидиарной ответственности акционеров (участников) или директоров? Или достаточно фиксации факта невозможности исполнения судебного решения против корпорации?</w:t>
      </w:r>
    </w:p>
    <w:p w:rsidR="009776E5" w:rsidRDefault="009776E5" w:rsidP="009776E5">
      <w:pPr>
        <w:pStyle w:val="a4"/>
        <w:spacing w:after="0" w:line="240" w:lineRule="auto"/>
        <w:ind w:firstLine="426"/>
        <w:rPr>
          <w:rFonts w:ascii="Times New Roman" w:hAnsi="Times New Roman"/>
        </w:rPr>
      </w:pPr>
      <w:proofErr w:type="spellStart"/>
      <w:r w:rsidRPr="00F01183">
        <w:rPr>
          <w:rFonts w:ascii="Times New Roman" w:hAnsi="Times New Roman"/>
        </w:rPr>
        <w:t>д</w:t>
      </w:r>
      <w:proofErr w:type="spellEnd"/>
      <w:r w:rsidRPr="00F01183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Следует ли допустить обратное «</w:t>
      </w:r>
      <w:proofErr w:type="spellStart"/>
      <w:r>
        <w:rPr>
          <w:rFonts w:ascii="Times New Roman" w:hAnsi="Times New Roman"/>
        </w:rPr>
        <w:t>пронзание</w:t>
      </w:r>
      <w:proofErr w:type="spellEnd"/>
      <w:r>
        <w:rPr>
          <w:rFonts w:ascii="Times New Roman" w:hAnsi="Times New Roman"/>
        </w:rPr>
        <w:t xml:space="preserve"> корпоративной вуали», то есть случаи ответственности дочерней компании по долгам материнской?</w:t>
      </w:r>
    </w:p>
    <w:p w:rsidR="009776E5" w:rsidRDefault="009776E5" w:rsidP="009776E5">
      <w:pPr>
        <w:pStyle w:val="a4"/>
        <w:spacing w:after="0" w:line="240" w:lineRule="auto"/>
        <w:ind w:firstLine="426"/>
        <w:rPr>
          <w:rFonts w:ascii="Times New Roman" w:hAnsi="Times New Roman"/>
        </w:rPr>
      </w:pPr>
      <w:r>
        <w:rPr>
          <w:rFonts w:ascii="Times New Roman" w:hAnsi="Times New Roman"/>
        </w:rPr>
        <w:t>ж) Как может осуществляться последовательное вскрытие корпоративной «матрешки» и привлечение к ответственности истинных контролирующих владельцев (бенефициаров)?</w:t>
      </w:r>
    </w:p>
    <w:p w:rsidR="009776E5" w:rsidRDefault="009776E5" w:rsidP="009776E5">
      <w:pPr>
        <w:pStyle w:val="a4"/>
        <w:spacing w:after="0" w:line="240" w:lineRule="auto"/>
        <w:ind w:firstLine="426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lastRenderedPageBreak/>
        <w:t>з</w:t>
      </w:r>
      <w:proofErr w:type="spellEnd"/>
      <w:r>
        <w:rPr>
          <w:rFonts w:ascii="Times New Roman" w:hAnsi="Times New Roman"/>
        </w:rPr>
        <w:t>) Возможен ли иск к государству, если банкротство корпорации с государственным участием обусловлено поведением представителей государства в его органах управления?</w:t>
      </w:r>
    </w:p>
    <w:p w:rsidR="009776E5" w:rsidRPr="00D03B7F" w:rsidRDefault="009776E5" w:rsidP="009776E5">
      <w:pPr>
        <w:pStyle w:val="a4"/>
        <w:spacing w:after="0" w:line="240" w:lineRule="auto"/>
        <w:ind w:firstLine="426"/>
        <w:rPr>
          <w:rFonts w:ascii="Times New Roman" w:hAnsi="Times New Roman"/>
        </w:rPr>
      </w:pPr>
    </w:p>
    <w:p w:rsidR="009776E5" w:rsidRDefault="009776E5" w:rsidP="009776E5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Другие, не связанные с субсидиарной ответственностью участников </w:t>
      </w:r>
      <w:r w:rsidRPr="00333DED">
        <w:rPr>
          <w:rFonts w:ascii="Times New Roman" w:hAnsi="Times New Roman"/>
          <w:b/>
        </w:rPr>
        <w:t>случаи проникновения за корпоративную вуаль и игнорирования принципа сепарации корпорац</w:t>
      </w:r>
      <w:proofErr w:type="gramStart"/>
      <w:r w:rsidRPr="00333DED">
        <w:rPr>
          <w:rFonts w:ascii="Times New Roman" w:hAnsi="Times New Roman"/>
          <w:b/>
        </w:rPr>
        <w:t>ии и её</w:t>
      </w:r>
      <w:proofErr w:type="gramEnd"/>
      <w:r w:rsidRPr="00333DED">
        <w:rPr>
          <w:rFonts w:ascii="Times New Roman" w:hAnsi="Times New Roman"/>
          <w:b/>
        </w:rPr>
        <w:t xml:space="preserve"> акционеров (участников)</w:t>
      </w:r>
      <w:r>
        <w:rPr>
          <w:rFonts w:ascii="Times New Roman" w:hAnsi="Times New Roman"/>
          <w:b/>
        </w:rPr>
        <w:t xml:space="preserve">. </w:t>
      </w:r>
    </w:p>
    <w:p w:rsidR="009776E5" w:rsidRDefault="009776E5" w:rsidP="009776E5">
      <w:pPr>
        <w:spacing w:after="0" w:line="240" w:lineRule="auto"/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а) Примеры: обход правил об обязательном предложении за счет искусственного дробления владения; обход правил о крупных сделках и сделках с заинтересованностью посредством искусственного использования нескольких юридических лиц исключительно в качестве инструментов обхода закона; использование фиктивных юридических лиц с целью обхода законодательных ограничений на приобретение некоторых видов активов определенными лицами (например, владение иностранцами приграничных участков земли); вывод активов должником на другую специально созданную корпорацию в целях уклонения от исполнения ожидаемого или уже вынесенного против него решения и т.п.</w:t>
      </w:r>
    </w:p>
    <w:p w:rsidR="009776E5" w:rsidRDefault="009776E5" w:rsidP="009776E5">
      <w:pPr>
        <w:spacing w:after="0" w:line="240" w:lineRule="auto"/>
        <w:ind w:firstLine="426"/>
        <w:jc w:val="both"/>
        <w:rPr>
          <w:rFonts w:ascii="Times New Roman" w:hAnsi="Times New Roman"/>
        </w:rPr>
      </w:pPr>
      <w:r w:rsidRPr="00333DED">
        <w:rPr>
          <w:rFonts w:ascii="Times New Roman" w:hAnsi="Times New Roman"/>
        </w:rPr>
        <w:t xml:space="preserve">б) Можно ли выработать некие универсальные критерии игнорирования фикции юридического лица в </w:t>
      </w:r>
      <w:r>
        <w:rPr>
          <w:rFonts w:ascii="Times New Roman" w:hAnsi="Times New Roman"/>
        </w:rPr>
        <w:t>подобных</w:t>
      </w:r>
      <w:r w:rsidRPr="00333DED">
        <w:rPr>
          <w:rFonts w:ascii="Times New Roman" w:hAnsi="Times New Roman"/>
        </w:rPr>
        <w:t xml:space="preserve"> случаях?</w:t>
      </w:r>
    </w:p>
    <w:p w:rsidR="009776E5" w:rsidRPr="00333DED" w:rsidRDefault="009776E5" w:rsidP="009776E5">
      <w:pPr>
        <w:spacing w:after="0" w:line="240" w:lineRule="auto"/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в) Соотношение доктрин </w:t>
      </w:r>
      <w:proofErr w:type="spellStart"/>
      <w:r>
        <w:rPr>
          <w:rFonts w:ascii="Times New Roman" w:hAnsi="Times New Roman"/>
        </w:rPr>
        <w:t>аффилированности</w:t>
      </w:r>
      <w:proofErr w:type="spellEnd"/>
      <w:r>
        <w:rPr>
          <w:rFonts w:ascii="Times New Roman" w:hAnsi="Times New Roman"/>
        </w:rPr>
        <w:t xml:space="preserve"> и «</w:t>
      </w:r>
      <w:proofErr w:type="spellStart"/>
      <w:r>
        <w:rPr>
          <w:rFonts w:ascii="Times New Roman" w:hAnsi="Times New Roman"/>
        </w:rPr>
        <w:t>пронзания</w:t>
      </w:r>
      <w:proofErr w:type="spellEnd"/>
      <w:r>
        <w:rPr>
          <w:rFonts w:ascii="Times New Roman" w:hAnsi="Times New Roman"/>
        </w:rPr>
        <w:t xml:space="preserve"> корпоративной вуали»</w:t>
      </w:r>
    </w:p>
    <w:p w:rsidR="009776E5" w:rsidRDefault="009776E5" w:rsidP="009776E5">
      <w:pPr>
        <w:spacing w:after="0" w:line="240" w:lineRule="auto"/>
        <w:ind w:firstLine="426"/>
        <w:jc w:val="both"/>
        <w:rPr>
          <w:rFonts w:ascii="Times New Roman" w:hAnsi="Times New Roman"/>
        </w:rPr>
      </w:pPr>
    </w:p>
    <w:p w:rsidR="009776E5" w:rsidRDefault="009776E5" w:rsidP="009776E5">
      <w:pPr>
        <w:spacing w:after="0" w:line="240" w:lineRule="auto"/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9776E5" w:rsidRPr="00135F18" w:rsidRDefault="009776E5" w:rsidP="009776E5">
      <w:pPr>
        <w:pStyle w:val="ConsPlusNormal"/>
        <w:widowControl/>
        <w:tabs>
          <w:tab w:val="left" w:pos="360"/>
          <w:tab w:val="left" w:pos="540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35F18">
        <w:rPr>
          <w:rFonts w:ascii="Times New Roman" w:hAnsi="Times New Roman" w:cs="Times New Roman"/>
          <w:sz w:val="22"/>
          <w:szCs w:val="22"/>
        </w:rPr>
        <w:t>***</w:t>
      </w:r>
    </w:p>
    <w:p w:rsidR="009776E5" w:rsidRPr="00135F18" w:rsidRDefault="009776E5" w:rsidP="009776E5">
      <w:pPr>
        <w:pStyle w:val="ConsPlusNormal"/>
        <w:widowControl/>
        <w:tabs>
          <w:tab w:val="left" w:pos="360"/>
          <w:tab w:val="left" w:pos="540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9776E5" w:rsidRPr="00135F18" w:rsidRDefault="009776E5" w:rsidP="009776E5">
      <w:pPr>
        <w:pStyle w:val="ConsPlusNormal"/>
        <w:widowControl/>
        <w:tabs>
          <w:tab w:val="left" w:pos="360"/>
          <w:tab w:val="left" w:pos="540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35F18">
        <w:rPr>
          <w:rFonts w:ascii="Times New Roman" w:hAnsi="Times New Roman" w:cs="Times New Roman"/>
          <w:sz w:val="22"/>
          <w:szCs w:val="22"/>
        </w:rPr>
        <w:t xml:space="preserve">Научный </w:t>
      </w:r>
      <w:r>
        <w:rPr>
          <w:rFonts w:ascii="Times New Roman" w:hAnsi="Times New Roman" w:cs="Times New Roman"/>
          <w:sz w:val="22"/>
          <w:szCs w:val="22"/>
        </w:rPr>
        <w:t>круглый стол</w:t>
      </w:r>
      <w:r w:rsidRPr="00135F18">
        <w:rPr>
          <w:rFonts w:ascii="Times New Roman" w:hAnsi="Times New Roman" w:cs="Times New Roman"/>
          <w:sz w:val="22"/>
          <w:szCs w:val="22"/>
        </w:rPr>
        <w:t xml:space="preserve"> пройдет </w:t>
      </w:r>
      <w:r>
        <w:rPr>
          <w:rFonts w:ascii="Times New Roman" w:hAnsi="Times New Roman" w:cs="Times New Roman"/>
          <w:sz w:val="22"/>
          <w:szCs w:val="22"/>
        </w:rPr>
        <w:t>29 марта</w:t>
      </w:r>
      <w:r w:rsidRPr="00135F18">
        <w:rPr>
          <w:rFonts w:ascii="Times New Roman" w:hAnsi="Times New Roman" w:cs="Times New Roman"/>
          <w:sz w:val="22"/>
          <w:szCs w:val="22"/>
        </w:rPr>
        <w:t xml:space="preserve"> 2012 года с 18.30 до 21.00 в малом конференц-зале в здании ТПП РФ  по адресу: Москва, ул. Ильинка, д.6, 3-й этаж</w:t>
      </w:r>
    </w:p>
    <w:p w:rsidR="009776E5" w:rsidRPr="00135F18" w:rsidRDefault="009776E5" w:rsidP="009776E5">
      <w:pPr>
        <w:pStyle w:val="ConsPlusNormal"/>
        <w:widowControl/>
        <w:tabs>
          <w:tab w:val="left" w:pos="360"/>
          <w:tab w:val="left" w:pos="540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35F18">
        <w:rPr>
          <w:rFonts w:ascii="Times New Roman" w:hAnsi="Times New Roman" w:cs="Times New Roman"/>
          <w:sz w:val="22"/>
          <w:szCs w:val="22"/>
        </w:rPr>
        <w:t>Участие бесплатно.</w:t>
      </w:r>
    </w:p>
    <w:p w:rsidR="009776E5" w:rsidRPr="00135F18" w:rsidRDefault="009776E5" w:rsidP="009776E5">
      <w:pPr>
        <w:pStyle w:val="ConsPlusNormal"/>
        <w:widowControl/>
        <w:tabs>
          <w:tab w:val="left" w:pos="360"/>
          <w:tab w:val="left" w:pos="540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35F18">
        <w:rPr>
          <w:rFonts w:ascii="Times New Roman" w:hAnsi="Times New Roman" w:cs="Times New Roman"/>
          <w:sz w:val="22"/>
          <w:szCs w:val="22"/>
        </w:rPr>
        <w:t xml:space="preserve">Для участия в семинаре необходимо зарегистрироваться, направив письмо с данными участника (полные ФИО и контактный адрес электронной почты) по адресу </w:t>
      </w:r>
      <w:hyperlink r:id="rId5" w:history="1">
        <w:r w:rsidRPr="00135F18">
          <w:rPr>
            <w:rStyle w:val="a3"/>
            <w:rFonts w:ascii="Times New Roman" w:hAnsi="Times New Roman"/>
            <w:sz w:val="22"/>
            <w:szCs w:val="22"/>
            <w:lang w:val="en-US"/>
          </w:rPr>
          <w:t>conf</w:t>
        </w:r>
        <w:r w:rsidRPr="00135F18">
          <w:rPr>
            <w:rStyle w:val="a3"/>
            <w:rFonts w:ascii="Times New Roman" w:hAnsi="Times New Roman"/>
            <w:sz w:val="22"/>
            <w:szCs w:val="22"/>
          </w:rPr>
          <w:t>-</w:t>
        </w:r>
        <w:r w:rsidRPr="00135F18">
          <w:rPr>
            <w:rStyle w:val="a3"/>
            <w:rFonts w:ascii="Times New Roman" w:hAnsi="Times New Roman"/>
            <w:sz w:val="22"/>
            <w:szCs w:val="22"/>
            <w:lang w:val="en-US"/>
          </w:rPr>
          <w:t>rspl</w:t>
        </w:r>
        <w:r w:rsidRPr="00135F18">
          <w:rPr>
            <w:rStyle w:val="a3"/>
            <w:rFonts w:ascii="Times New Roman" w:hAnsi="Times New Roman"/>
            <w:sz w:val="22"/>
            <w:szCs w:val="22"/>
          </w:rPr>
          <w:t>@</w:t>
        </w:r>
        <w:r w:rsidRPr="00135F18">
          <w:rPr>
            <w:rStyle w:val="a3"/>
            <w:rFonts w:ascii="Times New Roman" w:hAnsi="Times New Roman"/>
            <w:sz w:val="22"/>
            <w:szCs w:val="22"/>
            <w:lang w:val="en-US"/>
          </w:rPr>
          <w:t>mail</w:t>
        </w:r>
        <w:r w:rsidRPr="00135F18">
          <w:rPr>
            <w:rStyle w:val="a3"/>
            <w:rFonts w:ascii="Times New Roman" w:hAnsi="Times New Roman"/>
            <w:sz w:val="22"/>
            <w:szCs w:val="22"/>
          </w:rPr>
          <w:t>.</w:t>
        </w:r>
        <w:proofErr w:type="spellStart"/>
        <w:r w:rsidRPr="00135F18">
          <w:rPr>
            <w:rStyle w:val="a3"/>
            <w:rFonts w:ascii="Times New Roman" w:hAnsi="Times New Roman"/>
            <w:sz w:val="22"/>
            <w:szCs w:val="22"/>
            <w:lang w:val="en-US"/>
          </w:rPr>
          <w:t>ru</w:t>
        </w:r>
        <w:proofErr w:type="spellEnd"/>
      </w:hyperlink>
      <w:r w:rsidRPr="00135F18">
        <w:rPr>
          <w:rFonts w:ascii="Times New Roman" w:hAnsi="Times New Roman" w:cs="Times New Roman"/>
          <w:sz w:val="22"/>
          <w:szCs w:val="22"/>
        </w:rPr>
        <w:t xml:space="preserve">. Крайний срок принятия заявок – </w:t>
      </w:r>
      <w:r>
        <w:rPr>
          <w:rFonts w:ascii="Times New Roman" w:hAnsi="Times New Roman" w:cs="Times New Roman"/>
          <w:sz w:val="22"/>
          <w:szCs w:val="22"/>
        </w:rPr>
        <w:t>28</w:t>
      </w:r>
      <w:r w:rsidRPr="00135F18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марта</w:t>
      </w:r>
      <w:r w:rsidRPr="00135F18">
        <w:rPr>
          <w:rFonts w:ascii="Times New Roman" w:hAnsi="Times New Roman" w:cs="Times New Roman"/>
          <w:sz w:val="22"/>
          <w:szCs w:val="22"/>
        </w:rPr>
        <w:t xml:space="preserve"> 2012 года (</w:t>
      </w:r>
      <w:r>
        <w:rPr>
          <w:rFonts w:ascii="Times New Roman" w:hAnsi="Times New Roman" w:cs="Times New Roman"/>
          <w:sz w:val="22"/>
          <w:szCs w:val="22"/>
        </w:rPr>
        <w:t xml:space="preserve">до </w:t>
      </w:r>
      <w:r w:rsidRPr="00135F18">
        <w:rPr>
          <w:rFonts w:ascii="Times New Roman" w:hAnsi="Times New Roman" w:cs="Times New Roman"/>
          <w:sz w:val="22"/>
          <w:szCs w:val="22"/>
        </w:rPr>
        <w:t xml:space="preserve">12.00). </w:t>
      </w:r>
      <w:r w:rsidRPr="00135F18">
        <w:rPr>
          <w:rStyle w:val="newsmessage"/>
          <w:rFonts w:ascii="Times New Roman" w:hAnsi="Times New Roman"/>
          <w:sz w:val="22"/>
          <w:szCs w:val="22"/>
        </w:rPr>
        <w:t>Обращаем Ваше внимание на то, что к</w:t>
      </w:r>
      <w:r w:rsidRPr="00135F18">
        <w:rPr>
          <w:rFonts w:ascii="Times New Roman" w:hAnsi="Times New Roman" w:cs="Times New Roman"/>
          <w:sz w:val="22"/>
          <w:szCs w:val="22"/>
        </w:rPr>
        <w:t xml:space="preserve">оличество мест ограничено. В связи с этим рекомендуем подавать заявку </w:t>
      </w:r>
      <w:r w:rsidRPr="00135F18">
        <w:rPr>
          <w:rFonts w:ascii="Times New Roman" w:hAnsi="Times New Roman" w:cs="Times New Roman"/>
          <w:b/>
          <w:sz w:val="22"/>
          <w:szCs w:val="22"/>
        </w:rPr>
        <w:t>в первы</w:t>
      </w:r>
      <w:r>
        <w:rPr>
          <w:rFonts w:ascii="Times New Roman" w:hAnsi="Times New Roman" w:cs="Times New Roman"/>
          <w:b/>
          <w:sz w:val="22"/>
          <w:szCs w:val="22"/>
        </w:rPr>
        <w:t xml:space="preserve">й же день </w:t>
      </w:r>
      <w:r w:rsidRPr="00135F18">
        <w:rPr>
          <w:rFonts w:ascii="Times New Roman" w:hAnsi="Times New Roman" w:cs="Times New Roman"/>
          <w:sz w:val="22"/>
          <w:szCs w:val="22"/>
        </w:rPr>
        <w:t>после публикации анонса.</w:t>
      </w:r>
      <w:r>
        <w:rPr>
          <w:rFonts w:ascii="Times New Roman" w:hAnsi="Times New Roman" w:cs="Times New Roman"/>
          <w:sz w:val="22"/>
          <w:szCs w:val="22"/>
        </w:rPr>
        <w:t xml:space="preserve"> Регистрация на круглый стол останавливается при </w:t>
      </w:r>
      <w:proofErr w:type="gramStart"/>
      <w:r>
        <w:rPr>
          <w:rFonts w:ascii="Times New Roman" w:hAnsi="Times New Roman" w:cs="Times New Roman"/>
          <w:sz w:val="22"/>
          <w:szCs w:val="22"/>
        </w:rPr>
        <w:t>превышении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лимита вместимости зала.</w:t>
      </w:r>
      <w:r w:rsidRPr="00135F18">
        <w:rPr>
          <w:rFonts w:ascii="Times New Roman" w:hAnsi="Times New Roman" w:cs="Times New Roman"/>
          <w:sz w:val="22"/>
          <w:szCs w:val="22"/>
        </w:rPr>
        <w:t xml:space="preserve"> </w:t>
      </w:r>
    </w:p>
    <w:p w:rsidR="009776E5" w:rsidRPr="00135F18" w:rsidRDefault="009776E5" w:rsidP="009776E5">
      <w:pPr>
        <w:pStyle w:val="ConsPlusNormal"/>
        <w:widowControl/>
        <w:tabs>
          <w:tab w:val="left" w:pos="360"/>
          <w:tab w:val="left" w:pos="540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35F18">
        <w:rPr>
          <w:rFonts w:ascii="Times New Roman" w:hAnsi="Times New Roman" w:cs="Times New Roman"/>
          <w:sz w:val="22"/>
          <w:szCs w:val="22"/>
        </w:rPr>
        <w:t xml:space="preserve">Для прохода в ТПП РФ необходимо </w:t>
      </w:r>
      <w:r w:rsidRPr="00135F18">
        <w:rPr>
          <w:rFonts w:ascii="Times New Roman" w:hAnsi="Times New Roman" w:cs="Times New Roman"/>
          <w:b/>
          <w:sz w:val="22"/>
          <w:szCs w:val="22"/>
        </w:rPr>
        <w:t>обязательно</w:t>
      </w:r>
      <w:r w:rsidRPr="00135F18">
        <w:rPr>
          <w:rFonts w:ascii="Times New Roman" w:hAnsi="Times New Roman" w:cs="Times New Roman"/>
          <w:sz w:val="22"/>
          <w:szCs w:val="22"/>
        </w:rPr>
        <w:t xml:space="preserve"> наличие с собой паспорта.</w:t>
      </w:r>
    </w:p>
    <w:p w:rsidR="009776E5" w:rsidRPr="00135F18" w:rsidRDefault="009776E5" w:rsidP="009776E5">
      <w:pPr>
        <w:pStyle w:val="ConsPlusNormal"/>
        <w:widowControl/>
        <w:tabs>
          <w:tab w:val="left" w:pos="360"/>
          <w:tab w:val="left" w:pos="540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9776E5" w:rsidRPr="00135F18" w:rsidRDefault="009776E5" w:rsidP="009776E5">
      <w:pPr>
        <w:pStyle w:val="ConsPlusNormal"/>
        <w:widowControl/>
        <w:tabs>
          <w:tab w:val="left" w:pos="360"/>
          <w:tab w:val="left" w:pos="540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35F18">
        <w:rPr>
          <w:rFonts w:ascii="Times New Roman" w:hAnsi="Times New Roman" w:cs="Times New Roman"/>
          <w:sz w:val="22"/>
          <w:szCs w:val="22"/>
        </w:rPr>
        <w:t>***</w:t>
      </w:r>
    </w:p>
    <w:p w:rsidR="009776E5" w:rsidRPr="00135F18" w:rsidRDefault="009776E5" w:rsidP="009776E5">
      <w:pPr>
        <w:pStyle w:val="ConsPlusNormal"/>
        <w:widowControl/>
        <w:tabs>
          <w:tab w:val="left" w:pos="360"/>
          <w:tab w:val="left" w:pos="540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9776E5" w:rsidRPr="00135F18" w:rsidRDefault="009776E5" w:rsidP="009776E5">
      <w:pPr>
        <w:pStyle w:val="ConsPlusNormal"/>
        <w:widowControl/>
        <w:tabs>
          <w:tab w:val="left" w:pos="360"/>
          <w:tab w:val="left" w:pos="540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135F18">
        <w:rPr>
          <w:rFonts w:ascii="Times New Roman" w:hAnsi="Times New Roman" w:cs="Times New Roman"/>
          <w:sz w:val="22"/>
          <w:szCs w:val="22"/>
        </w:rPr>
        <w:t xml:space="preserve">Для получения регулярных оповещений о проводимых в РШЧП открытых научных мероприятиях Школы и актуальных новостях частного права (судебной практике и законодательных новеллах, новинках российских и зарубежных издательств, новых статьях в российских и зарубежных научных журналах, публикациях авторефератов диссертаций и т.п.) предлагаем осуществить подписку на получение ежемесячного Дайджеста новостей частного права по адресу </w:t>
      </w:r>
      <w:hyperlink r:id="rId6" w:history="1">
        <w:r w:rsidRPr="00135F18">
          <w:rPr>
            <w:rStyle w:val="a3"/>
            <w:rFonts w:ascii="Times New Roman" w:hAnsi="Times New Roman"/>
            <w:sz w:val="22"/>
            <w:szCs w:val="22"/>
          </w:rPr>
          <w:t>http://www.privlaw.ru/subscribe.php</w:t>
        </w:r>
      </w:hyperlink>
      <w:proofErr w:type="gramEnd"/>
    </w:p>
    <w:p w:rsidR="009776E5" w:rsidRPr="00135F18" w:rsidRDefault="009776E5" w:rsidP="009776E5">
      <w:pPr>
        <w:pStyle w:val="ConsPlusNormal"/>
        <w:widowControl/>
        <w:tabs>
          <w:tab w:val="left" w:pos="360"/>
          <w:tab w:val="left" w:pos="540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7F3D1F" w:rsidRDefault="007F3D1F"/>
    <w:sectPr w:rsidR="007F3D1F" w:rsidSect="007F3D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4684D"/>
    <w:multiLevelType w:val="hybridMultilevel"/>
    <w:tmpl w:val="477CD510"/>
    <w:lvl w:ilvl="0" w:tplc="74DED85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9776E5"/>
    <w:rsid w:val="007F3D1F"/>
    <w:rsid w:val="00977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6E5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776E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newsmessage">
    <w:name w:val="newsmessage"/>
    <w:basedOn w:val="a0"/>
    <w:rsid w:val="009776E5"/>
    <w:rPr>
      <w:rFonts w:cs="Times New Roman"/>
    </w:rPr>
  </w:style>
  <w:style w:type="character" w:styleId="a3">
    <w:name w:val="Hyperlink"/>
    <w:basedOn w:val="a0"/>
    <w:semiHidden/>
    <w:rsid w:val="009776E5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9776E5"/>
    <w:pPr>
      <w:ind w:left="708"/>
    </w:pPr>
  </w:style>
  <w:style w:type="character" w:styleId="a5">
    <w:name w:val="annotation reference"/>
    <w:basedOn w:val="a0"/>
    <w:semiHidden/>
    <w:rsid w:val="009776E5"/>
    <w:rPr>
      <w:sz w:val="16"/>
      <w:szCs w:val="16"/>
    </w:rPr>
  </w:style>
  <w:style w:type="paragraph" w:styleId="a6">
    <w:name w:val="annotation text"/>
    <w:basedOn w:val="a"/>
    <w:link w:val="a7"/>
    <w:semiHidden/>
    <w:rsid w:val="009776E5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semiHidden/>
    <w:rsid w:val="009776E5"/>
    <w:rPr>
      <w:rFonts w:ascii="Calibri" w:eastAsia="Times New Roman" w:hAnsi="Calibri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776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776E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rivlaw.ru/subscribe.php" TargetMode="External"/><Relationship Id="rId5" Type="http://schemas.openxmlformats.org/officeDocument/2006/relationships/hyperlink" Target="mailto:conf-rspl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827</Words>
  <Characters>4719</Characters>
  <Application>Microsoft Office Word</Application>
  <DocSecurity>0</DocSecurity>
  <Lines>39</Lines>
  <Paragraphs>11</Paragraphs>
  <ScaleCrop>false</ScaleCrop>
  <Company/>
  <LinksUpToDate>false</LinksUpToDate>
  <CharactersWithSpaces>5535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2012-03-13T09:14:00Z</dcterms:created>
  <dcterms:modified xsi:type="dcterms:W3CDTF">2012-03-13T09:15:00Z</dcterms:modified>
</cp:coreProperties>
</file>